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61C" w:rsidRDefault="000D061C">
      <w:pPr>
        <w:pStyle w:val="ConsPlusNormal"/>
        <w:jc w:val="right"/>
        <w:outlineLvl w:val="0"/>
      </w:pPr>
      <w:r>
        <w:t>Приложение N 9</w:t>
      </w:r>
    </w:p>
    <w:p w:rsidR="000D061C" w:rsidRDefault="000D061C">
      <w:pPr>
        <w:pStyle w:val="ConsPlusNormal"/>
        <w:jc w:val="right"/>
      </w:pPr>
      <w:r>
        <w:t>к программе</w:t>
      </w: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Title"/>
        <w:jc w:val="center"/>
      </w:pPr>
      <w:r>
        <w:t>ПРАВИЛА</w:t>
      </w:r>
    </w:p>
    <w:p w:rsidR="000D061C" w:rsidRDefault="000D061C">
      <w:pPr>
        <w:pStyle w:val="ConsPlusTitle"/>
        <w:jc w:val="center"/>
      </w:pPr>
      <w:r>
        <w:t>ПРЕДОСТАВЛЕНИЯ И РАСХОДОВАНИЯ СУБСИДИЙ ИЗ ОБЛАСТНОГО БЮДЖЕТА</w:t>
      </w:r>
    </w:p>
    <w:p w:rsidR="000D061C" w:rsidRDefault="000D061C">
      <w:pPr>
        <w:pStyle w:val="ConsPlusTitle"/>
        <w:jc w:val="center"/>
      </w:pPr>
      <w:r>
        <w:t xml:space="preserve">БЮДЖЕТАМ МУНИЦИПАЛЬНЫХ ОБРАЗОВАНИЙ, ПРЕДОСТАВЛЯЕМЫХ В </w:t>
      </w:r>
      <w:proofErr w:type="gramStart"/>
      <w:r>
        <w:t>ЦЕЛЯХ</w:t>
      </w:r>
      <w:proofErr w:type="gramEnd"/>
    </w:p>
    <w:p w:rsidR="000D061C" w:rsidRDefault="000D061C">
      <w:pPr>
        <w:pStyle w:val="ConsPlusTitle"/>
        <w:jc w:val="center"/>
      </w:pPr>
      <w:r>
        <w:t>СОФИНАНСИРОВАНИЯ РАСХОДНЫХ ОБЯЗАТЕЛЬСТВ МУНИЦИПАЛЬНЫХ</w:t>
      </w:r>
    </w:p>
    <w:p w:rsidR="000D061C" w:rsidRDefault="000D061C">
      <w:pPr>
        <w:pStyle w:val="ConsPlusTitle"/>
        <w:jc w:val="center"/>
      </w:pPr>
      <w:r>
        <w:t>ОБРАЗОВАНИЙ ПО ОПЛАТЕ ВЗНОСОВ НА КАПИТАЛЬНЫЙ РЕМОНТ</w:t>
      </w:r>
    </w:p>
    <w:p w:rsidR="000D061C" w:rsidRDefault="000D061C">
      <w:pPr>
        <w:pStyle w:val="ConsPlusTitle"/>
        <w:jc w:val="center"/>
      </w:pPr>
      <w:r>
        <w:t>ЗА МУНИЦИПАЛЬНЫЙ ЖИЛИЩНЫЙ ФОНД</w:t>
      </w:r>
    </w:p>
    <w:p w:rsidR="000D061C" w:rsidRDefault="000D061C">
      <w:pPr>
        <w:pStyle w:val="ConsPlusNormal"/>
        <w:jc w:val="center"/>
      </w:pPr>
      <w:r>
        <w:t>Список изменяющих документов</w:t>
      </w:r>
    </w:p>
    <w:p w:rsidR="000D061C" w:rsidRDefault="000D061C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</w:t>
      </w:r>
      <w:proofErr w:type="gramEnd"/>
    </w:p>
    <w:p w:rsidR="000D061C" w:rsidRDefault="000D061C">
      <w:pPr>
        <w:pStyle w:val="ConsPlusNormal"/>
        <w:jc w:val="center"/>
      </w:pPr>
      <w:r>
        <w:t>от 25.05.2016 N 244-ПП)</w:t>
      </w: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определяют порядок и условия предоставления, распределения и расходования субсидий из областного бюджета бюджетам муниципальных образований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при выполнении полномочий органов местного самоуправления по содержанию муниципального жилищного фонда (далее - субсидия).</w:t>
      </w:r>
      <w:proofErr w:type="gramEnd"/>
    </w:p>
    <w:p w:rsidR="000D061C" w:rsidRDefault="000D061C">
      <w:pPr>
        <w:pStyle w:val="ConsPlusNormal"/>
        <w:ind w:firstLine="540"/>
        <w:jc w:val="both"/>
      </w:pPr>
      <w:r>
        <w:t xml:space="preserve">2. Субсидия предоставляются в </w:t>
      </w:r>
      <w:proofErr w:type="gramStart"/>
      <w:r>
        <w:t>целях</w:t>
      </w:r>
      <w:proofErr w:type="gramEnd"/>
      <w:r>
        <w:t xml:space="preserve">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 по оплате взносов на капитальный ремонт общего имущества в многоквартирных домах за муниципальный жилищный фонд.</w:t>
      </w:r>
    </w:p>
    <w:p w:rsidR="000D061C" w:rsidRDefault="000D061C">
      <w:pPr>
        <w:pStyle w:val="ConsPlusNormal"/>
        <w:ind w:firstLine="540"/>
        <w:jc w:val="both"/>
      </w:pPr>
      <w:r>
        <w:t xml:space="preserve">3. В настоящих </w:t>
      </w:r>
      <w:proofErr w:type="gramStart"/>
      <w:r>
        <w:t>Правилах</w:t>
      </w:r>
      <w:proofErr w:type="gramEnd"/>
      <w:r>
        <w:t xml:space="preserve"> используются термины и понятия:</w:t>
      </w:r>
    </w:p>
    <w:p w:rsidR="000D061C" w:rsidRDefault="000D061C">
      <w:pPr>
        <w:pStyle w:val="ConsPlusNormal"/>
        <w:ind w:firstLine="540"/>
        <w:jc w:val="both"/>
      </w:pPr>
      <w:r>
        <w:t>- текущий год - год предоставления субсидий;</w:t>
      </w:r>
    </w:p>
    <w:p w:rsidR="000D061C" w:rsidRDefault="000D061C">
      <w:pPr>
        <w:pStyle w:val="ConsPlusNormal"/>
        <w:ind w:firstLine="540"/>
        <w:jc w:val="both"/>
      </w:pPr>
      <w:r>
        <w:t>- отчетный период - месяц, предшествующий текущему месяцу года предоставления субсидии.</w:t>
      </w:r>
    </w:p>
    <w:p w:rsidR="000D061C" w:rsidRDefault="000D061C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Право на получение субсидии имеют муниципальные образования Мурманской области, отнесенные в соответствии с приказом Министерства финансов Мурманской области ко второй, третьей или четвертой группе в зависимости от доли дотаций в собственных доходах местных бюджетов, имеющие в наличии муниципальный жилищный фонд в многоквартирных домах, включенных в региональную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капитального ремонта общего имущества в многоквартирных домах, расположенных в Мурманской области, на 2014</w:t>
      </w:r>
      <w:proofErr w:type="gramEnd"/>
      <w:r>
        <w:t xml:space="preserve"> - 2043 годы (далее - региональная программа).</w:t>
      </w:r>
    </w:p>
    <w:p w:rsidR="000D061C" w:rsidRDefault="000D061C">
      <w:pPr>
        <w:pStyle w:val="ConsPlusNormal"/>
        <w:ind w:firstLine="540"/>
        <w:jc w:val="both"/>
      </w:pPr>
      <w:r>
        <w:t>5. Субсидии предоставляются бюджетам муниципальных образований в соответствии со сводной бюджетной росписью областного бюджета, кассовым планом, в пределах лимитов бюджетных обязательств, предусмотренных Министерству энергетики и жилищно-коммунального хозяйства Мурманской области (далее - Министерство) на указанные цели.</w:t>
      </w:r>
    </w:p>
    <w:p w:rsidR="000D061C" w:rsidRDefault="000D061C">
      <w:pPr>
        <w:pStyle w:val="ConsPlusNormal"/>
        <w:ind w:firstLine="540"/>
        <w:jc w:val="both"/>
      </w:pPr>
      <w:bookmarkStart w:id="0" w:name="P20"/>
      <w:bookmarkEnd w:id="0"/>
      <w:r>
        <w:t>6. Условиями предоставления субсидий являются:</w:t>
      </w:r>
    </w:p>
    <w:p w:rsidR="000D061C" w:rsidRDefault="000D061C">
      <w:pPr>
        <w:pStyle w:val="ConsPlusNormal"/>
        <w:ind w:firstLine="540"/>
        <w:jc w:val="both"/>
      </w:pPr>
      <w:r>
        <w:t xml:space="preserve">6.1. Наличие муниципальных программ, направленных на достижение целей, соответствующих целям и задачам государственной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"Обеспечение комфортной среды проживания населения региона".</w:t>
      </w:r>
    </w:p>
    <w:p w:rsidR="000D061C" w:rsidRDefault="000D061C">
      <w:pPr>
        <w:pStyle w:val="ConsPlusNormal"/>
        <w:ind w:firstLine="540"/>
        <w:jc w:val="both"/>
      </w:pPr>
      <w:r>
        <w:t xml:space="preserve">6.2. Наличие в </w:t>
      </w:r>
      <w:proofErr w:type="gramStart"/>
      <w:r>
        <w:t>местном</w:t>
      </w:r>
      <w:proofErr w:type="gramEnd"/>
      <w:r>
        <w:t xml:space="preserve"> бюджете бюджетных ассигнований на исполнение расходных обязательств муниципального образования по оплате взносов на капитальный ремонт за муниципальный жилищный фонд.</w:t>
      </w:r>
    </w:p>
    <w:p w:rsidR="000D061C" w:rsidRDefault="000D061C">
      <w:pPr>
        <w:pStyle w:val="ConsPlusNormal"/>
        <w:ind w:firstLine="540"/>
        <w:jc w:val="both"/>
      </w:pPr>
      <w:r>
        <w:t xml:space="preserve">6.3. Наличие предоставленного в Министерство пакета документов, указанных в </w:t>
      </w:r>
      <w:hyperlink w:anchor="P31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12</w:t>
        </w:r>
      </w:hyperlink>
      <w:r>
        <w:t xml:space="preserve"> настоящих Правил, в срок и в соответствии с требованиями, установленными настоящими Правилами.</w:t>
      </w:r>
    </w:p>
    <w:p w:rsidR="000D061C" w:rsidRDefault="000D061C">
      <w:pPr>
        <w:pStyle w:val="ConsPlusNormal"/>
        <w:ind w:firstLine="540"/>
        <w:jc w:val="both"/>
      </w:pPr>
      <w:r>
        <w:t xml:space="preserve">7. Размер субсидии определяется Министерством в соответствии с Методикой распределения субсидий из областного бюджета бюджетам муниципальных образований, предоставляемых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по оплате взносов на капитальный ремонт общего имущества в многоквартирных домах за муниципальный жилищный фонд (далее - Методика).</w:t>
      </w:r>
    </w:p>
    <w:p w:rsidR="000D061C" w:rsidRDefault="000D061C">
      <w:pPr>
        <w:pStyle w:val="ConsPlusNormal"/>
        <w:ind w:firstLine="540"/>
        <w:jc w:val="both"/>
      </w:pPr>
      <w:r>
        <w:t>Распределение субсидий из областного бюджета между муниципальными образованиями утверждается постановлением Правительства Мурманской области с последующим внесением изменений в закон Мурманской области об областном бюджете.</w:t>
      </w:r>
    </w:p>
    <w:p w:rsidR="000D061C" w:rsidRDefault="000D061C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 от 25.05.2016 N 244-ПП)</w:t>
      </w:r>
    </w:p>
    <w:p w:rsidR="000D061C" w:rsidRDefault="000D061C">
      <w:pPr>
        <w:pStyle w:val="ConsPlusNormal"/>
        <w:ind w:firstLine="540"/>
        <w:jc w:val="both"/>
      </w:pPr>
      <w:bookmarkStart w:id="1" w:name="P27"/>
      <w:bookmarkEnd w:id="1"/>
      <w:r>
        <w:lastRenderedPageBreak/>
        <w:t xml:space="preserve">8. Уровень </w:t>
      </w:r>
      <w:proofErr w:type="spellStart"/>
      <w:r>
        <w:t>софинансирования</w:t>
      </w:r>
      <w:proofErr w:type="spellEnd"/>
      <w:r>
        <w:t xml:space="preserve"> за счет средств областного бюджета расходных обязательств муниципальных образований, устанавливается в </w:t>
      </w:r>
      <w:proofErr w:type="gramStart"/>
      <w:r>
        <w:t>размере</w:t>
      </w:r>
      <w:proofErr w:type="gramEnd"/>
      <w:r>
        <w:t xml:space="preserve"> не более уровня, установленного Методикой.</w:t>
      </w:r>
    </w:p>
    <w:p w:rsidR="000D061C" w:rsidRDefault="000D061C">
      <w:pPr>
        <w:pStyle w:val="ConsPlusNormal"/>
        <w:ind w:firstLine="540"/>
        <w:jc w:val="both"/>
      </w:pPr>
      <w:r>
        <w:t xml:space="preserve">9. Субсидии предоставляются на основе соглашений, содержащих положения, установленные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Мурманской области от 05.09.2011 N 445-ПП "О формировании, предоставлении и распределении субсидий из областного бюджета бюджетам муниципальных образований Мурманской области" (далее - Соглашение).</w:t>
      </w:r>
    </w:p>
    <w:p w:rsidR="000D061C" w:rsidRDefault="000D061C">
      <w:pPr>
        <w:pStyle w:val="ConsPlusNormal"/>
        <w:ind w:firstLine="540"/>
        <w:jc w:val="both"/>
      </w:pPr>
      <w:r>
        <w:t>10. Форма Соглашения утверждается Министерством.</w:t>
      </w:r>
    </w:p>
    <w:p w:rsidR="000D061C" w:rsidRDefault="000D061C">
      <w:pPr>
        <w:pStyle w:val="ConsPlusNormal"/>
        <w:ind w:firstLine="540"/>
        <w:jc w:val="both"/>
      </w:pPr>
      <w:r>
        <w:t>11. Предоставление субсидий городским (сельским) поселениям осуществляется через муниципальные районы, в состав которых входят эти поселения, при условии заключения трехстороннего Соглашения между Министерством, муниципальным районом и городским (сельским) поселением.</w:t>
      </w:r>
    </w:p>
    <w:p w:rsidR="000D061C" w:rsidRDefault="000D061C">
      <w:pPr>
        <w:pStyle w:val="ConsPlusNormal"/>
        <w:ind w:firstLine="540"/>
        <w:jc w:val="both"/>
      </w:pPr>
      <w:bookmarkStart w:id="2" w:name="P31"/>
      <w:bookmarkEnd w:id="2"/>
      <w:r>
        <w:t>12. Для заключения Соглашения муниципальное образование направляет в Министерство в срок до 1 февраля текущего года следующие документы:</w:t>
      </w:r>
    </w:p>
    <w:p w:rsidR="000D061C" w:rsidRDefault="000D061C">
      <w:pPr>
        <w:pStyle w:val="ConsPlusNormal"/>
        <w:ind w:firstLine="540"/>
        <w:jc w:val="both"/>
      </w:pPr>
      <w:r>
        <w:t>- подписанный со стороны муниципального образования проект Соглашения с приложениями;</w:t>
      </w:r>
    </w:p>
    <w:p w:rsidR="000D061C" w:rsidRDefault="000D061C">
      <w:pPr>
        <w:pStyle w:val="ConsPlusNormal"/>
        <w:ind w:firstLine="540"/>
        <w:jc w:val="both"/>
      </w:pPr>
      <w:r>
        <w:t>- документ, подтверждающий полномочия лица, подписавшего Соглашение;</w:t>
      </w:r>
    </w:p>
    <w:p w:rsidR="000D061C" w:rsidRDefault="000D061C">
      <w:pPr>
        <w:pStyle w:val="ConsPlusNormal"/>
        <w:ind w:firstLine="540"/>
        <w:jc w:val="both"/>
      </w:pPr>
      <w:r>
        <w:t xml:space="preserve">- копии договоров на уплату взносов на капитальный ремонт в текущем году, содержащих реестр муниципального жилищного фонда (с указанием площади муниципальных помещений в деревянных домах этажностью 3 и менее этажей, включенных в региональную </w:t>
      </w:r>
      <w:hyperlink r:id="rId10" w:history="1">
        <w:r>
          <w:rPr>
            <w:color w:val="0000FF"/>
          </w:rPr>
          <w:t>программу</w:t>
        </w:r>
      </w:hyperlink>
      <w:r>
        <w:t xml:space="preserve">; площади муниципальных помещений в прочих многоквартирных домах, включенных в региональную </w:t>
      </w:r>
      <w:hyperlink r:id="rId11" w:history="1">
        <w:r>
          <w:rPr>
            <w:color w:val="0000FF"/>
          </w:rPr>
          <w:t>программу</w:t>
        </w:r>
      </w:hyperlink>
      <w:r>
        <w:t>; площади муниципальных жилых и нежилых помещений по состоянию на 1 января текущего года), заверенные в установленном порядке.</w:t>
      </w:r>
    </w:p>
    <w:p w:rsidR="000D061C" w:rsidRDefault="000D061C">
      <w:pPr>
        <w:pStyle w:val="ConsPlusNormal"/>
        <w:ind w:firstLine="540"/>
        <w:jc w:val="both"/>
      </w:pPr>
      <w:r>
        <w:t>13. Перечисление субсидии муниципальным образованиям осуществляется единовременно в пределах установленных муниципальному образованию лимитных обязательств на основании заявки на финансирование по форме, установленной Министерством.</w:t>
      </w:r>
    </w:p>
    <w:p w:rsidR="000D061C" w:rsidRDefault="000D061C">
      <w:pPr>
        <w:pStyle w:val="ConsPlusNormal"/>
        <w:ind w:firstLine="540"/>
        <w:jc w:val="both"/>
      </w:pPr>
      <w:r>
        <w:t>14. Целевым показателем результативности использования субсидии является исполнение муниципальным образованием в текущем году обязательств по оплате взносов на капитальный ремонт за муниципальный жилищный фонд в объеме, установленном договором на оплату взносов на капитальный ремонт между муниципальным образованием и владельцем счета, на котором формируется фонд капитального ремонта.</w:t>
      </w:r>
    </w:p>
    <w:p w:rsidR="000D061C" w:rsidRDefault="000D061C">
      <w:pPr>
        <w:pStyle w:val="ConsPlusNormal"/>
        <w:ind w:firstLine="540"/>
        <w:jc w:val="both"/>
      </w:pPr>
      <w:r>
        <w:t>Результативность использования субсидии оценивается Министерством исходя из степени достижения установленных Соглашением значений целевых показателей.</w:t>
      </w:r>
    </w:p>
    <w:p w:rsidR="000D061C" w:rsidRDefault="000D061C">
      <w:pPr>
        <w:pStyle w:val="ConsPlusNormal"/>
        <w:ind w:firstLine="540"/>
        <w:jc w:val="both"/>
      </w:pPr>
      <w:r>
        <w:t xml:space="preserve">15. В </w:t>
      </w:r>
      <w:proofErr w:type="gramStart"/>
      <w:r>
        <w:t>случае</w:t>
      </w:r>
      <w:proofErr w:type="gramEnd"/>
      <w:r>
        <w:t xml:space="preserve"> если в текущем году муниципальным образованием не достигнуты значения целевых показателей результативности использования субсидии, объем субсидии, предусмотренный местному бюджету на очередной финансовый год, подлежит сокращению в следующем порядке:</w:t>
      </w:r>
    </w:p>
    <w:p w:rsidR="000D061C" w:rsidRDefault="000D061C">
      <w:pPr>
        <w:pStyle w:val="ConsPlusNormal"/>
        <w:ind w:firstLine="540"/>
        <w:jc w:val="both"/>
      </w:pPr>
      <w:r>
        <w:t>- при показателе результативности &lt; 25 % субсидии не предоставляются;</w:t>
      </w:r>
    </w:p>
    <w:p w:rsidR="000D061C" w:rsidRDefault="000D061C">
      <w:pPr>
        <w:pStyle w:val="ConsPlusNormal"/>
        <w:ind w:firstLine="540"/>
        <w:jc w:val="both"/>
      </w:pPr>
      <w:r>
        <w:t>- при показателе результативности = 25 % - &lt; 50 % субсидии предоставляются в размере 50 %;</w:t>
      </w:r>
    </w:p>
    <w:p w:rsidR="000D061C" w:rsidRDefault="000D061C">
      <w:pPr>
        <w:pStyle w:val="ConsPlusNormal"/>
        <w:ind w:firstLine="540"/>
        <w:jc w:val="both"/>
      </w:pPr>
      <w:r>
        <w:t>- при показателе результативности = 50 % - &lt; 75 % субсидии предоставляются в размере 75 %;</w:t>
      </w:r>
    </w:p>
    <w:p w:rsidR="000D061C" w:rsidRDefault="000D061C">
      <w:pPr>
        <w:pStyle w:val="ConsPlusNormal"/>
        <w:ind w:firstLine="540"/>
        <w:jc w:val="both"/>
      </w:pPr>
      <w:r>
        <w:t>- при показателе результативности = 75 % - &lt; 100 % субсидии предоставляются в размере 100 %.</w:t>
      </w:r>
    </w:p>
    <w:p w:rsidR="000D061C" w:rsidRDefault="000D061C">
      <w:pPr>
        <w:pStyle w:val="ConsPlusNormal"/>
        <w:ind w:firstLine="540"/>
        <w:jc w:val="both"/>
      </w:pPr>
      <w:r>
        <w:t>16. Увеличение размера бюджетных ассигнований, предусмотренных в местных бюджетах на расходные обязательства муниципальных образований по оплате взносов на капитальный ремонт за муниципальный жилищный фонд в текущем году, не влечет обязательств по увеличению размера предоставления субсидий.</w:t>
      </w:r>
    </w:p>
    <w:p w:rsidR="000D061C" w:rsidRDefault="000D061C">
      <w:pPr>
        <w:pStyle w:val="ConsPlusNormal"/>
        <w:ind w:firstLine="540"/>
        <w:jc w:val="both"/>
      </w:pPr>
      <w:bookmarkStart w:id="3" w:name="P44"/>
      <w:bookmarkEnd w:id="3"/>
      <w:r>
        <w:t>17. Муниципальные образования представляют в Министерство ежеквартально, не позднее 5-го числа месяца, следующего за отчетным периодом, отчет об исполнении условий предоставления субсидий по форме, установленной Министерством.</w:t>
      </w:r>
    </w:p>
    <w:p w:rsidR="000D061C" w:rsidRDefault="000D061C">
      <w:pPr>
        <w:pStyle w:val="ConsPlusNormal"/>
        <w:ind w:firstLine="540"/>
        <w:jc w:val="both"/>
      </w:pPr>
      <w:bookmarkStart w:id="4" w:name="P45"/>
      <w:bookmarkEnd w:id="4"/>
      <w:r>
        <w:t xml:space="preserve">18. В </w:t>
      </w:r>
      <w:proofErr w:type="gramStart"/>
      <w:r>
        <w:t>случае</w:t>
      </w:r>
      <w:proofErr w:type="gramEnd"/>
      <w:r>
        <w:t xml:space="preserve"> несоблюдения муниципальным образованием условий предоставления субсидии и уровня </w:t>
      </w:r>
      <w:proofErr w:type="spellStart"/>
      <w:r>
        <w:t>софинансирования</w:t>
      </w:r>
      <w:proofErr w:type="spellEnd"/>
      <w:r>
        <w:t xml:space="preserve">, установленных </w:t>
      </w:r>
      <w:hyperlink w:anchor="P20" w:history="1">
        <w:r>
          <w:rPr>
            <w:color w:val="0000FF"/>
          </w:rPr>
          <w:t>пунктом 6</w:t>
        </w:r>
      </w:hyperlink>
      <w:r>
        <w:t xml:space="preserve"> и </w:t>
      </w:r>
      <w:hyperlink w:anchor="P27" w:history="1">
        <w:r>
          <w:rPr>
            <w:color w:val="0000FF"/>
          </w:rPr>
          <w:t>8</w:t>
        </w:r>
      </w:hyperlink>
      <w:r>
        <w:t xml:space="preserve"> настоящих Правил, Министерство информирует соответствующее муниципальное образование о приостановлении </w:t>
      </w:r>
      <w:r>
        <w:lastRenderedPageBreak/>
        <w:t>предоставления субсидии с указанием причин приостановления перечисления субсидии и срока устранения нарушений.</w:t>
      </w:r>
    </w:p>
    <w:p w:rsidR="000D061C" w:rsidRDefault="000D061C">
      <w:pPr>
        <w:pStyle w:val="ConsPlusNormal"/>
        <w:ind w:firstLine="540"/>
        <w:jc w:val="both"/>
      </w:pPr>
      <w:r>
        <w:t xml:space="preserve">19. </w:t>
      </w:r>
      <w:proofErr w:type="gramStart"/>
      <w:r>
        <w:t xml:space="preserve">В случае </w:t>
      </w:r>
      <w:proofErr w:type="spellStart"/>
      <w:r>
        <w:t>неустранения</w:t>
      </w:r>
      <w:proofErr w:type="spellEnd"/>
      <w:r>
        <w:t xml:space="preserve"> муниципальным образованием нарушения условий предоставления субсидии в течение срока, установленного Министерством в соответствии с </w:t>
      </w:r>
      <w:hyperlink w:anchor="P45" w:history="1">
        <w:r>
          <w:rPr>
            <w:color w:val="0000FF"/>
          </w:rPr>
          <w:t>пунктом 18</w:t>
        </w:r>
      </w:hyperlink>
      <w:r>
        <w:t xml:space="preserve"> настоящих Правил, субсидии подлежат возврату в полном объеме в доход областного бюджета в соответствии с бюджетным законодательством Российской Федерации и Мурманской области.</w:t>
      </w:r>
      <w:proofErr w:type="gramEnd"/>
    </w:p>
    <w:p w:rsidR="000D061C" w:rsidRDefault="000D061C">
      <w:pPr>
        <w:pStyle w:val="ConsPlusNormal"/>
        <w:ind w:firstLine="540"/>
        <w:jc w:val="both"/>
      </w:pPr>
      <w:r>
        <w:t>20. Не использованный на 1 января года, следующего за текущим годом, остаток субсидии подлежит возврату в областной бюджет.</w:t>
      </w:r>
    </w:p>
    <w:p w:rsidR="000D061C" w:rsidRDefault="000D061C">
      <w:pPr>
        <w:pStyle w:val="ConsPlusNormal"/>
        <w:ind w:firstLine="540"/>
        <w:jc w:val="both"/>
      </w:pPr>
      <w:r>
        <w:t xml:space="preserve">При наличии потребности в не использованном в текущем году остатке субсидий указанный остаток в соответствии с решением Министерства может быть использован муниципальным образованием в очередном финансовом году </w:t>
      </w:r>
      <w:proofErr w:type="gramStart"/>
      <w:r>
        <w:t>на те</w:t>
      </w:r>
      <w:proofErr w:type="gramEnd"/>
      <w:r>
        <w:t xml:space="preserve"> же цели.</w:t>
      </w:r>
    </w:p>
    <w:p w:rsidR="000D061C" w:rsidRDefault="000D061C">
      <w:pPr>
        <w:pStyle w:val="ConsPlusNormal"/>
        <w:ind w:firstLine="54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если неиспользованный остаток субсидий не перечислен в доход областного бюджета, указанные средства подлежат взысканию в доход областного бюджета в порядке, установленном Министерством финансов Мурманской области.</w:t>
      </w:r>
    </w:p>
    <w:p w:rsidR="000D061C" w:rsidRDefault="000D061C">
      <w:pPr>
        <w:pStyle w:val="ConsPlusNormal"/>
        <w:ind w:firstLine="540"/>
        <w:jc w:val="both"/>
      </w:pPr>
      <w:r>
        <w:t xml:space="preserve">21. Муниципальное образование несет ответственность в </w:t>
      </w:r>
      <w:proofErr w:type="gramStart"/>
      <w:r>
        <w:t>соответствии</w:t>
      </w:r>
      <w:proofErr w:type="gramEnd"/>
      <w:r>
        <w:t xml:space="preserve"> с бюджетным законодательством Российской Федерации за соблюдение условий предоставления субсидий и достоверность отчетности, представляемой Министерству согласно </w:t>
      </w:r>
      <w:hyperlink w:anchor="P44" w:history="1">
        <w:r>
          <w:rPr>
            <w:color w:val="0000FF"/>
          </w:rPr>
          <w:t>пункту 17</w:t>
        </w:r>
      </w:hyperlink>
      <w:r>
        <w:t xml:space="preserve"> настоящих Правил, а также целевое использование средств субсидии.</w:t>
      </w:r>
    </w:p>
    <w:p w:rsidR="000D061C" w:rsidRDefault="000D061C">
      <w:pPr>
        <w:pStyle w:val="ConsPlusNormal"/>
        <w:ind w:firstLine="540"/>
        <w:jc w:val="both"/>
      </w:pPr>
      <w:r>
        <w:t xml:space="preserve">22. В </w:t>
      </w:r>
      <w:proofErr w:type="gramStart"/>
      <w:r>
        <w:t>случае</w:t>
      </w:r>
      <w:proofErr w:type="gramEnd"/>
      <w:r>
        <w:t xml:space="preserve"> нецелевого использования субсидия подлежит взысканию в доход областного бюджета в соответствии с бюджетным законодательством Российской Федерации и законодательством Мурманской области - в размере нецелевого использования.</w:t>
      </w:r>
    </w:p>
    <w:p w:rsidR="000D061C" w:rsidRDefault="000D061C">
      <w:pPr>
        <w:pStyle w:val="ConsPlusNormal"/>
        <w:ind w:firstLine="540"/>
        <w:jc w:val="both"/>
      </w:pPr>
      <w:r>
        <w:t xml:space="preserve">23. </w:t>
      </w:r>
      <w:proofErr w:type="gramStart"/>
      <w:r>
        <w:t xml:space="preserve">Контроль за целевым использованием Субсидий, а также за соблюдением муниципальным образованием условий предоставления Субсидий осуществляется в соответствии с </w:t>
      </w:r>
      <w:hyperlink r:id="rId12" w:history="1">
        <w:r>
          <w:rPr>
            <w:color w:val="0000FF"/>
          </w:rPr>
          <w:t>пунктом 18</w:t>
        </w:r>
      </w:hyperlink>
      <w:r>
        <w:t xml:space="preserve"> Порядка формирования, предоставления и распределения субсидий из областного бюджета бюджетам муниципальных образований Мурманской области, утвержденного постановлением Правительства Мурманской области от 05.09.2011 N 445-ПП.</w:t>
      </w:r>
      <w:proofErr w:type="gramEnd"/>
    </w:p>
    <w:p w:rsidR="000D061C" w:rsidRDefault="000D061C">
      <w:pPr>
        <w:pStyle w:val="ConsPlusNormal"/>
        <w:ind w:firstLine="540"/>
        <w:jc w:val="both"/>
      </w:pPr>
      <w:r>
        <w:t xml:space="preserve">24. </w:t>
      </w:r>
      <w:proofErr w:type="gramStart"/>
      <w:r>
        <w:t>Контроль за</w:t>
      </w:r>
      <w:proofErr w:type="gramEnd"/>
      <w:r>
        <w:t xml:space="preserve"> соблюдением муниципальным образованием условий, целей и порядка, установленных при предоставлении субсидии, осуществляется субъектами бюджетного планирования и органами государственного финансового контроля.</w:t>
      </w: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  <w:jc w:val="right"/>
        <w:outlineLvl w:val="0"/>
      </w:pPr>
      <w:r>
        <w:t>Приложение N 10</w:t>
      </w:r>
    </w:p>
    <w:p w:rsidR="000D061C" w:rsidRDefault="000D061C">
      <w:pPr>
        <w:pStyle w:val="ConsPlusNormal"/>
        <w:jc w:val="right"/>
      </w:pPr>
      <w:r>
        <w:t>к программе</w:t>
      </w: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Title"/>
        <w:jc w:val="center"/>
      </w:pPr>
      <w:r>
        <w:t>МЕТОДИКА</w:t>
      </w:r>
    </w:p>
    <w:p w:rsidR="000D061C" w:rsidRDefault="000D061C">
      <w:pPr>
        <w:pStyle w:val="ConsPlusTitle"/>
        <w:jc w:val="center"/>
      </w:pPr>
      <w:r>
        <w:t>РАСПРЕДЕЛЕНИЯ СУБСИДИЙ ИЗ ОБЛАСТНОГО БЮДЖЕТА БЮДЖЕТАМ</w:t>
      </w:r>
    </w:p>
    <w:p w:rsidR="000D061C" w:rsidRDefault="000D061C">
      <w:pPr>
        <w:pStyle w:val="ConsPlusTitle"/>
        <w:jc w:val="center"/>
      </w:pPr>
      <w:r>
        <w:t xml:space="preserve">МУНИЦИПАЛЬНЫХ ОБРАЗОВАНИЙ, ПРЕДОСТАВЛЯЕМЫХ В </w:t>
      </w:r>
      <w:proofErr w:type="gramStart"/>
      <w:r>
        <w:t>ЦЕЛЯХ</w:t>
      </w:r>
      <w:proofErr w:type="gramEnd"/>
    </w:p>
    <w:p w:rsidR="000D061C" w:rsidRDefault="000D061C">
      <w:pPr>
        <w:pStyle w:val="ConsPlusTitle"/>
        <w:jc w:val="center"/>
      </w:pPr>
      <w:r>
        <w:t>СОФИНАНСИРОВАНИЯ РАСХОДНЫХ ОБЯЗАТЕЛЬСТВ ПО ОПЛАТЕ ВЗНОСОВ</w:t>
      </w:r>
    </w:p>
    <w:p w:rsidR="000D061C" w:rsidRDefault="000D061C">
      <w:pPr>
        <w:pStyle w:val="ConsPlusTitle"/>
        <w:jc w:val="center"/>
      </w:pPr>
      <w:r>
        <w:t xml:space="preserve">НА КАПИТАЛЬНЫЙ РЕМОНТ ОБЩЕГО ИМУЩЕСТВА В </w:t>
      </w:r>
      <w:proofErr w:type="gramStart"/>
      <w:r>
        <w:t>МНОГОКВАРТИРНЫХ</w:t>
      </w:r>
      <w:proofErr w:type="gramEnd"/>
    </w:p>
    <w:p w:rsidR="000D061C" w:rsidRDefault="000D061C">
      <w:pPr>
        <w:pStyle w:val="ConsPlusTitle"/>
        <w:jc w:val="center"/>
      </w:pPr>
      <w:proofErr w:type="gramStart"/>
      <w:r>
        <w:t>ДОМАХ</w:t>
      </w:r>
      <w:proofErr w:type="gramEnd"/>
      <w:r>
        <w:t xml:space="preserve"> ЗА МУНИЦИПАЛЬНЫЙ ЖИЛИЩНЫЙ ФОНД</w:t>
      </w: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Настоящая Методика определяет порядок распределения субсидий из областного бюджета бюджетам муниципальных образований, предоставляемых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 по оплате взносов на капитальный ремонт общего имущества в многоквартирных домах за муниципальный жилищный фонд (далее - субсидии).</w:t>
      </w:r>
      <w:proofErr w:type="gramEnd"/>
    </w:p>
    <w:p w:rsidR="000D061C" w:rsidRDefault="000D061C">
      <w:pPr>
        <w:pStyle w:val="ConsPlusNormal"/>
        <w:ind w:firstLine="540"/>
        <w:jc w:val="both"/>
      </w:pPr>
      <w:r>
        <w:t>2. Объем расходного обязательства муниципального образования (</w:t>
      </w:r>
      <w:proofErr w:type="spellStart"/>
      <w:r>
        <w:t>E</w:t>
      </w:r>
      <w:r>
        <w:rPr>
          <w:vertAlign w:val="subscript"/>
        </w:rPr>
        <w:t>i</w:t>
      </w:r>
      <w:proofErr w:type="spellEnd"/>
      <w:r>
        <w:t>) определяется по следующей формуле:</w:t>
      </w:r>
    </w:p>
    <w:p w:rsidR="000D061C" w:rsidRDefault="000D061C">
      <w:pPr>
        <w:pStyle w:val="ConsPlusNormal"/>
        <w:jc w:val="both"/>
      </w:pPr>
    </w:p>
    <w:p w:rsidR="000D061C" w:rsidRPr="000D061C" w:rsidRDefault="000D061C">
      <w:pPr>
        <w:pStyle w:val="ConsPlusNormal"/>
        <w:jc w:val="center"/>
        <w:rPr>
          <w:lang w:val="en-US"/>
        </w:rPr>
      </w:pPr>
      <w:proofErr w:type="spellStart"/>
      <w:r w:rsidRPr="000D061C">
        <w:rPr>
          <w:lang w:val="en-US"/>
        </w:rPr>
        <w:t>E</w:t>
      </w:r>
      <w:r w:rsidRPr="000D061C">
        <w:rPr>
          <w:vertAlign w:val="subscript"/>
          <w:lang w:val="en-US"/>
        </w:rPr>
        <w:t>i</w:t>
      </w:r>
      <w:proofErr w:type="spellEnd"/>
      <w:r w:rsidRPr="000D061C">
        <w:rPr>
          <w:lang w:val="en-US"/>
        </w:rPr>
        <w:t xml:space="preserve"> = ((S</w:t>
      </w:r>
      <w:r w:rsidRPr="000D061C">
        <w:rPr>
          <w:vertAlign w:val="subscript"/>
          <w:lang w:val="en-US"/>
        </w:rPr>
        <w:t>id</w:t>
      </w:r>
      <w:r w:rsidRPr="000D061C">
        <w:rPr>
          <w:lang w:val="en-US"/>
        </w:rPr>
        <w:t xml:space="preserve"> x R</w:t>
      </w:r>
      <w:r w:rsidRPr="000D061C">
        <w:rPr>
          <w:vertAlign w:val="subscript"/>
          <w:lang w:val="en-US"/>
        </w:rPr>
        <w:t>d</w:t>
      </w:r>
      <w:r w:rsidRPr="000D061C">
        <w:rPr>
          <w:lang w:val="en-US"/>
        </w:rPr>
        <w:t>) + (</w:t>
      </w:r>
      <w:proofErr w:type="spellStart"/>
      <w:r w:rsidRPr="000D061C">
        <w:rPr>
          <w:lang w:val="en-US"/>
        </w:rPr>
        <w:t>S</w:t>
      </w:r>
      <w:r w:rsidRPr="000D061C">
        <w:rPr>
          <w:vertAlign w:val="subscript"/>
          <w:lang w:val="en-US"/>
        </w:rPr>
        <w:t>ipr</w:t>
      </w:r>
      <w:proofErr w:type="spellEnd"/>
      <w:r w:rsidRPr="000D061C">
        <w:rPr>
          <w:lang w:val="en-US"/>
        </w:rPr>
        <w:t xml:space="preserve"> x </w:t>
      </w:r>
      <w:proofErr w:type="spellStart"/>
      <w:r w:rsidRPr="000D061C">
        <w:rPr>
          <w:lang w:val="en-US"/>
        </w:rPr>
        <w:t>R</w:t>
      </w:r>
      <w:r w:rsidRPr="000D061C">
        <w:rPr>
          <w:vertAlign w:val="subscript"/>
          <w:lang w:val="en-US"/>
        </w:rPr>
        <w:t>pr</w:t>
      </w:r>
      <w:proofErr w:type="spellEnd"/>
      <w:r w:rsidRPr="000D061C">
        <w:rPr>
          <w:lang w:val="en-US"/>
        </w:rPr>
        <w:t xml:space="preserve">)) x N, </w:t>
      </w:r>
      <w:r>
        <w:t>где</w:t>
      </w:r>
      <w:r w:rsidRPr="000D061C">
        <w:rPr>
          <w:lang w:val="en-US"/>
        </w:rPr>
        <w:t>:</w:t>
      </w:r>
    </w:p>
    <w:p w:rsidR="000D061C" w:rsidRPr="000D061C" w:rsidRDefault="000D061C">
      <w:pPr>
        <w:pStyle w:val="ConsPlusNormal"/>
        <w:jc w:val="both"/>
        <w:rPr>
          <w:lang w:val="en-US"/>
        </w:rPr>
      </w:pPr>
    </w:p>
    <w:p w:rsidR="000D061C" w:rsidRDefault="000D061C">
      <w:pPr>
        <w:pStyle w:val="ConsPlusNormal"/>
        <w:ind w:firstLine="540"/>
        <w:jc w:val="both"/>
      </w:pPr>
      <w:proofErr w:type="spellStart"/>
      <w:r>
        <w:t>E</w:t>
      </w:r>
      <w:r>
        <w:rPr>
          <w:vertAlign w:val="subscript"/>
        </w:rPr>
        <w:t>i</w:t>
      </w:r>
      <w:proofErr w:type="spellEnd"/>
      <w:r>
        <w:t xml:space="preserve"> - объем расходного обязательства муниципального образования по оплате взносов на капитальный ремонт общего имущества в многоквартирных </w:t>
      </w:r>
      <w:proofErr w:type="gramStart"/>
      <w:r>
        <w:t>домах</w:t>
      </w:r>
      <w:proofErr w:type="gramEnd"/>
      <w:r>
        <w:t xml:space="preserve"> за муниципальный жилой фонд;</w:t>
      </w:r>
    </w:p>
    <w:p w:rsidR="000D061C" w:rsidRDefault="000D061C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id</w:t>
      </w:r>
      <w:proofErr w:type="spellEnd"/>
      <w:r>
        <w:t xml:space="preserve"> - площадь муниципального жилого фонда муниципального образования, находящегося в деревянных многоквартирных домах этажностью 3 и менее, предоставленная в соответствии с формами отчетности, установленными приказом Минстроя России от 02.09.2014 N 520/</w:t>
      </w:r>
      <w:proofErr w:type="gramStart"/>
      <w:r>
        <w:t>ПР</w:t>
      </w:r>
      <w:proofErr w:type="gramEnd"/>
      <w:r>
        <w:t xml:space="preserve"> "О формах мониторинга и отчетности реализации субъектами Российской Федерации региональных программ капитального ремонта общего имущества в многоквартирных домах" (далее - приказ Минстроя России от 02.09.2014 N 520/ПР);</w:t>
      </w:r>
    </w:p>
    <w:p w:rsidR="000D061C" w:rsidRDefault="000D061C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ipr</w:t>
      </w:r>
      <w:proofErr w:type="spellEnd"/>
      <w:r>
        <w:t xml:space="preserve"> - площадь муниципального жилого фонда муниципального образования, находящегося в прочих многоквартирных домах, предоставленная в соответствии с формами отчетности, установленными приказом Минстроя России от 02.09.2014 N 520/</w:t>
      </w:r>
      <w:proofErr w:type="gramStart"/>
      <w:r>
        <w:t>ПР</w:t>
      </w:r>
      <w:proofErr w:type="gramEnd"/>
      <w:r>
        <w:t>;</w:t>
      </w:r>
    </w:p>
    <w:p w:rsidR="000D061C" w:rsidRDefault="000D061C">
      <w:pPr>
        <w:pStyle w:val="ConsPlusNormal"/>
        <w:ind w:firstLine="540"/>
        <w:jc w:val="both"/>
      </w:pPr>
      <w:proofErr w:type="spellStart"/>
      <w:r>
        <w:t>R</w:t>
      </w:r>
      <w:r>
        <w:rPr>
          <w:vertAlign w:val="subscript"/>
        </w:rPr>
        <w:t>d</w:t>
      </w:r>
      <w:proofErr w:type="spellEnd"/>
      <w:r>
        <w:t xml:space="preserve"> - минимальный размер взноса на капитальный ремонт общего имущества в многоквартирных </w:t>
      </w:r>
      <w:proofErr w:type="gramStart"/>
      <w:r>
        <w:t>домах</w:t>
      </w:r>
      <w:proofErr w:type="gramEnd"/>
      <w:r>
        <w:t>, установленный для деревянных многоквартирных домов этажностью 3 и менее, утвержденный Правительством Мурманской области;</w:t>
      </w:r>
    </w:p>
    <w:p w:rsidR="000D061C" w:rsidRDefault="000D061C">
      <w:pPr>
        <w:pStyle w:val="ConsPlusNormal"/>
        <w:ind w:firstLine="540"/>
        <w:jc w:val="both"/>
      </w:pPr>
      <w:proofErr w:type="spellStart"/>
      <w:r>
        <w:t>R</w:t>
      </w:r>
      <w:r>
        <w:rPr>
          <w:vertAlign w:val="subscript"/>
        </w:rPr>
        <w:t>pr</w:t>
      </w:r>
      <w:proofErr w:type="spellEnd"/>
      <w:r>
        <w:t xml:space="preserve"> - минимальный размер взноса на капитальный ремонт общего имущества в многоквартирных </w:t>
      </w:r>
      <w:proofErr w:type="gramStart"/>
      <w:r>
        <w:t>домах</w:t>
      </w:r>
      <w:proofErr w:type="gramEnd"/>
      <w:r>
        <w:t>, установленный для прочих многоквартирных домов, утвержденный Правительством Мурманской области;</w:t>
      </w:r>
    </w:p>
    <w:p w:rsidR="000D061C" w:rsidRDefault="000D061C">
      <w:pPr>
        <w:pStyle w:val="ConsPlusNormal"/>
        <w:ind w:firstLine="540"/>
        <w:jc w:val="both"/>
      </w:pPr>
      <w:proofErr w:type="gramStart"/>
      <w:r>
        <w:t>N - количество календарных месяцев в текущем году, учитываемых с момента возникновения обязательств муниципального образования по оплате взноса на капитальный ремонт общего имущества в многоквартирных домах за муниципальный жилищный фонд.</w:t>
      </w:r>
      <w:proofErr w:type="gramEnd"/>
    </w:p>
    <w:p w:rsidR="000D061C" w:rsidRDefault="000D061C">
      <w:pPr>
        <w:pStyle w:val="ConsPlusNormal"/>
        <w:ind w:firstLine="540"/>
        <w:jc w:val="both"/>
      </w:pPr>
      <w:r>
        <w:t>3. Размер субсидии муниципальному образованию (</w:t>
      </w:r>
      <w:proofErr w:type="spellStart"/>
      <w:r>
        <w:t>V</w:t>
      </w:r>
      <w:r>
        <w:rPr>
          <w:vertAlign w:val="subscript"/>
        </w:rPr>
        <w:t>i</w:t>
      </w:r>
      <w:proofErr w:type="spellEnd"/>
      <w:r>
        <w:t>) определяется по следующей формуле:</w:t>
      </w: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  <w:jc w:val="center"/>
      </w:pP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r>
        <w:t>E</w:t>
      </w:r>
      <w:r>
        <w:rPr>
          <w:vertAlign w:val="subscript"/>
        </w:rPr>
        <w:t>i</w:t>
      </w:r>
      <w:proofErr w:type="spellEnd"/>
      <w:r>
        <w:t xml:space="preserve"> x D, где:</w:t>
      </w: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  <w:ind w:firstLine="540"/>
        <w:jc w:val="both"/>
      </w:pP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- размер средств субсидии муниципальному образованию;</w:t>
      </w:r>
    </w:p>
    <w:p w:rsidR="000D061C" w:rsidRDefault="000D061C">
      <w:pPr>
        <w:pStyle w:val="ConsPlusNormal"/>
        <w:ind w:firstLine="540"/>
        <w:jc w:val="both"/>
      </w:pPr>
      <w:r>
        <w:t xml:space="preserve">D - уровень </w:t>
      </w:r>
      <w:proofErr w:type="spellStart"/>
      <w:r>
        <w:t>софинансирования</w:t>
      </w:r>
      <w:proofErr w:type="spellEnd"/>
      <w:r>
        <w:t xml:space="preserve"> из областного бюджета расходных обязательств муниципального образования.</w:t>
      </w:r>
    </w:p>
    <w:p w:rsidR="000D061C" w:rsidRDefault="000D061C">
      <w:pPr>
        <w:pStyle w:val="ConsPlusNormal"/>
        <w:ind w:firstLine="540"/>
        <w:jc w:val="both"/>
      </w:pPr>
      <w:r>
        <w:t xml:space="preserve">Уровень </w:t>
      </w:r>
      <w:proofErr w:type="spellStart"/>
      <w:r>
        <w:t>софинансирования</w:t>
      </w:r>
      <w:proofErr w:type="spellEnd"/>
      <w:r>
        <w:t xml:space="preserve"> из областного бюджета (D) расходного обязательства муниципального образования устанавливается в зависимости от группы, к которой отнесено муниципальное образование, в соответствии с приказом Министерства финансов Мурманской области в размере:</w:t>
      </w:r>
    </w:p>
    <w:p w:rsidR="000D061C" w:rsidRDefault="000D061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828"/>
      </w:tblGrid>
      <w:tr w:rsidR="000D061C">
        <w:tc>
          <w:tcPr>
            <w:tcW w:w="3231" w:type="dxa"/>
            <w:vAlign w:val="center"/>
          </w:tcPr>
          <w:p w:rsidR="000D061C" w:rsidRDefault="000D061C">
            <w:pPr>
              <w:pStyle w:val="ConsPlusNormal"/>
              <w:jc w:val="center"/>
            </w:pPr>
            <w:r>
              <w:t>Группа</w:t>
            </w:r>
          </w:p>
        </w:tc>
        <w:tc>
          <w:tcPr>
            <w:tcW w:w="3828" w:type="dxa"/>
            <w:vAlign w:val="center"/>
          </w:tcPr>
          <w:p w:rsidR="000D061C" w:rsidRDefault="000D061C">
            <w:pPr>
              <w:pStyle w:val="ConsPlusNormal"/>
              <w:jc w:val="center"/>
            </w:pPr>
            <w:r>
              <w:t xml:space="preserve">Уровень </w:t>
            </w:r>
            <w:proofErr w:type="spellStart"/>
            <w:r>
              <w:t>софинансирования</w:t>
            </w:r>
            <w:proofErr w:type="spellEnd"/>
            <w:r>
              <w:t>, %</w:t>
            </w:r>
          </w:p>
        </w:tc>
      </w:tr>
      <w:tr w:rsidR="000D061C">
        <w:tc>
          <w:tcPr>
            <w:tcW w:w="3231" w:type="dxa"/>
          </w:tcPr>
          <w:p w:rsidR="000D061C" w:rsidRDefault="000D061C">
            <w:pPr>
              <w:pStyle w:val="ConsPlusNormal"/>
              <w:jc w:val="center"/>
            </w:pPr>
            <w:r>
              <w:t>Вторая</w:t>
            </w:r>
          </w:p>
        </w:tc>
        <w:tc>
          <w:tcPr>
            <w:tcW w:w="3828" w:type="dxa"/>
          </w:tcPr>
          <w:p w:rsidR="000D061C" w:rsidRDefault="000D061C">
            <w:pPr>
              <w:pStyle w:val="ConsPlusNormal"/>
              <w:jc w:val="center"/>
            </w:pPr>
            <w:r>
              <w:t>не более 85</w:t>
            </w:r>
          </w:p>
        </w:tc>
      </w:tr>
      <w:tr w:rsidR="000D061C">
        <w:tc>
          <w:tcPr>
            <w:tcW w:w="3231" w:type="dxa"/>
          </w:tcPr>
          <w:p w:rsidR="000D061C" w:rsidRDefault="000D061C">
            <w:pPr>
              <w:pStyle w:val="ConsPlusNormal"/>
              <w:jc w:val="center"/>
            </w:pPr>
            <w:r>
              <w:t>Третья</w:t>
            </w:r>
          </w:p>
        </w:tc>
        <w:tc>
          <w:tcPr>
            <w:tcW w:w="3828" w:type="dxa"/>
          </w:tcPr>
          <w:p w:rsidR="000D061C" w:rsidRDefault="000D061C">
            <w:pPr>
              <w:pStyle w:val="ConsPlusNormal"/>
              <w:jc w:val="center"/>
            </w:pPr>
            <w:r>
              <w:t>не более 90</w:t>
            </w:r>
          </w:p>
        </w:tc>
      </w:tr>
      <w:tr w:rsidR="000D061C">
        <w:tc>
          <w:tcPr>
            <w:tcW w:w="3231" w:type="dxa"/>
          </w:tcPr>
          <w:p w:rsidR="000D061C" w:rsidRDefault="000D061C">
            <w:pPr>
              <w:pStyle w:val="ConsPlusNormal"/>
              <w:jc w:val="center"/>
            </w:pPr>
            <w:r>
              <w:t>Четвертая</w:t>
            </w:r>
          </w:p>
        </w:tc>
        <w:tc>
          <w:tcPr>
            <w:tcW w:w="3828" w:type="dxa"/>
          </w:tcPr>
          <w:p w:rsidR="000D061C" w:rsidRDefault="000D061C">
            <w:pPr>
              <w:pStyle w:val="ConsPlusNormal"/>
              <w:jc w:val="center"/>
            </w:pPr>
            <w:r>
              <w:t>не более 95</w:t>
            </w:r>
          </w:p>
        </w:tc>
      </w:tr>
    </w:tbl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В случае если общий размер субсидии муниципальным образованиям, определенный в соответствии с настоящей Методикой, превышает объем нераспределенных средств, предусмотренных в областном бюджете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 по оплате взносов на капитальный ремонт общего имущества в многоквартирных домах за муниципальный жилищный фонд, размер субсидии для каждого муниципального образования определяется в объеме удельного веса субсидии для i-</w:t>
      </w:r>
      <w:proofErr w:type="spellStart"/>
      <w:r>
        <w:t>го</w:t>
      </w:r>
      <w:proofErr w:type="spellEnd"/>
      <w:r>
        <w:t xml:space="preserve"> муниципального образования</w:t>
      </w:r>
      <w:proofErr w:type="gramEnd"/>
      <w:r>
        <w:t xml:space="preserve"> от общего размера субсидии муниципальным образованиям к объему нераспределенных средств, предусмотренных в областном бюджете на указанные цели.</w:t>
      </w:r>
    </w:p>
    <w:p w:rsidR="000D061C" w:rsidRDefault="000D061C">
      <w:pPr>
        <w:pStyle w:val="ConsPlusNormal"/>
        <w:jc w:val="both"/>
      </w:pPr>
    </w:p>
    <w:p w:rsidR="000D061C" w:rsidRDefault="000D061C">
      <w:pPr>
        <w:pStyle w:val="ConsPlusNormal"/>
      </w:pPr>
      <w:hyperlink r:id="rId13" w:history="1">
        <w:r>
          <w:rPr>
            <w:i/>
            <w:color w:val="0000FF"/>
          </w:rPr>
          <w:br/>
          <w:t xml:space="preserve">Постановление Правительства Мурманской области от 30.09.2013 N 571-ПП (ред. от </w:t>
        </w:r>
        <w:r>
          <w:rPr>
            <w:i/>
            <w:color w:val="0000FF"/>
          </w:rPr>
          <w:lastRenderedPageBreak/>
          <w:t>29.08.2016) "О государственной программе Мурманской области "Обеспечение комфортной среды проживания населения региона"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p w:rsidR="00CC3763" w:rsidRDefault="00CC3763">
      <w:bookmarkStart w:id="5" w:name="_GoBack"/>
      <w:bookmarkEnd w:id="5"/>
    </w:p>
    <w:sectPr w:rsidR="00CC3763" w:rsidSect="009C6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61C"/>
    <w:rsid w:val="000D061C"/>
    <w:rsid w:val="00AB6C6C"/>
    <w:rsid w:val="00CC3763"/>
    <w:rsid w:val="00D0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0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0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DD3E7F8ABC5B00576C50456B6133FA04B39F67AD4122394D1B47204AB7820F6A9C987C0FCBD6FA8D9A14GDm5M" TargetMode="External"/><Relationship Id="rId13" Type="http://schemas.openxmlformats.org/officeDocument/2006/relationships/hyperlink" Target="consultantplus://offline/ref=31DD3E7F8ABC5B00576C50456B6133FA04B39F67AD4F2E3D4A1B47204AB7820F6A9C987C0FCBD6FE8D9E12GDm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DD3E7F8ABC5B00576C50456B6133FA04B39F67AD4F2E3D4A1B47204AB7820F6A9C987C0FCBD6F98E9215GDm4M" TargetMode="External"/><Relationship Id="rId12" Type="http://schemas.openxmlformats.org/officeDocument/2006/relationships/hyperlink" Target="consultantplus://offline/ref=31DD3E7F8ABC5B00576C50456B6133FA04B39F67AE4F223D4F1B47204AB7820F6A9C987C0FCBD6FA8D9B16GDm3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DD3E7F8ABC5B00576C50456B6133FA04B39F67AD472D3F4C1B47204AB7820F6A9C987C0FCBD6FA8D9A14GDm8M" TargetMode="External"/><Relationship Id="rId11" Type="http://schemas.openxmlformats.org/officeDocument/2006/relationships/hyperlink" Target="consultantplus://offline/ref=31DD3E7F8ABC5B00576C50456B6133FA04B39F67AD472D3F4C1B47204AB7820F6A9C987C0FCBD6FA8D9A14GDm8M" TargetMode="External"/><Relationship Id="rId5" Type="http://schemas.openxmlformats.org/officeDocument/2006/relationships/hyperlink" Target="consultantplus://offline/ref=31DD3E7F8ABC5B00576C50456B6133FA04B39F67AD4122394D1B47204AB7820F6A9C987C0FCBD6FA8D9A14GDm5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1DD3E7F8ABC5B00576C50456B6133FA04B39F67AD472D3F4C1B47204AB7820F6A9C987C0FCBD6FA8D9A14GDm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DD3E7F8ABC5B00576C50456B6133FA04B39F67AE4F223D4F1B47204AB7820FG6m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2141</Words>
  <Characters>12209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Иванова</dc:creator>
  <cp:lastModifiedBy>Светлана Александровна Иванова</cp:lastModifiedBy>
  <cp:revision>1</cp:revision>
  <cp:lastPrinted>2016-11-09T12:39:00Z</cp:lastPrinted>
  <dcterms:created xsi:type="dcterms:W3CDTF">2016-11-09T12:38:00Z</dcterms:created>
  <dcterms:modified xsi:type="dcterms:W3CDTF">2016-11-09T12:45:00Z</dcterms:modified>
</cp:coreProperties>
</file>